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4B" w:rsidRPr="005E7B8B" w:rsidRDefault="004A6561" w:rsidP="005E7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XXX/218</w:t>
      </w:r>
      <w:r w:rsidR="005E7B8B" w:rsidRPr="005E7B8B">
        <w:rPr>
          <w:rFonts w:ascii="Times New Roman" w:hAnsi="Times New Roman" w:cs="Times New Roman"/>
          <w:b/>
          <w:sz w:val="24"/>
          <w:szCs w:val="24"/>
        </w:rPr>
        <w:t>/2013</w:t>
      </w:r>
    </w:p>
    <w:p w:rsidR="005E7B8B" w:rsidRPr="005E7B8B" w:rsidRDefault="005E7B8B" w:rsidP="005E7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8B">
        <w:rPr>
          <w:rFonts w:ascii="Times New Roman" w:hAnsi="Times New Roman" w:cs="Times New Roman"/>
          <w:b/>
          <w:sz w:val="24"/>
          <w:szCs w:val="24"/>
        </w:rPr>
        <w:t>Rady Gminy Brzeziny</w:t>
      </w:r>
    </w:p>
    <w:p w:rsidR="005E7B8B" w:rsidRDefault="005E7B8B" w:rsidP="005E7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8B">
        <w:rPr>
          <w:rFonts w:ascii="Times New Roman" w:hAnsi="Times New Roman" w:cs="Times New Roman"/>
          <w:b/>
          <w:sz w:val="24"/>
          <w:szCs w:val="24"/>
        </w:rPr>
        <w:t>z  dnia 23.05.2013 r.</w:t>
      </w:r>
    </w:p>
    <w:p w:rsidR="005E7B8B" w:rsidRDefault="005E7B8B" w:rsidP="005E7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8B" w:rsidRPr="008A4C9D" w:rsidRDefault="005E7B8B" w:rsidP="005E7B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uchylenia uchwały Nr XLV/313/2010 Rady Gminy Brzeziny </w:t>
      </w:r>
      <w:r w:rsidRPr="008A4C9D">
        <w:rPr>
          <w:rFonts w:ascii="Times New Roman" w:hAnsi="Times New Roman" w:cs="Times New Roman"/>
          <w:b/>
        </w:rPr>
        <w:t xml:space="preserve">z dnia 10 listopada 2010 r. w sprawie ustalenia wysokości dziennych stawek opłaty targowej, sposobu poboru tych opłat w drodze  inkasa oraz określenia inkasenta i wysokości wynagrodzenia za inkaso. </w:t>
      </w:r>
    </w:p>
    <w:p w:rsidR="005E7B8B" w:rsidRDefault="005E7B8B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632A7E" w:rsidRDefault="00632A7E" w:rsidP="00155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49B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1C449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57DA8">
        <w:rPr>
          <w:rFonts w:ascii="Times New Roman" w:hAnsi="Times New Roman" w:cs="Times New Roman"/>
          <w:sz w:val="24"/>
          <w:szCs w:val="24"/>
        </w:rPr>
        <w:t xml:space="preserve"> </w:t>
      </w:r>
      <w:r w:rsidR="00C25898">
        <w:rPr>
          <w:rFonts w:ascii="Times New Roman" w:hAnsi="Times New Roman" w:cs="Times New Roman"/>
          <w:sz w:val="24"/>
          <w:szCs w:val="24"/>
        </w:rPr>
        <w:t>1</w:t>
      </w:r>
      <w:r w:rsidRPr="001C449B">
        <w:rPr>
          <w:rFonts w:ascii="Times New Roman" w:hAnsi="Times New Roman" w:cs="Times New Roman"/>
          <w:sz w:val="24"/>
          <w:szCs w:val="24"/>
        </w:rPr>
        <w:t>5 ustawy z dnia 8 marca</w:t>
      </w:r>
      <w:r w:rsidR="004A6561">
        <w:rPr>
          <w:rFonts w:ascii="Times New Roman" w:hAnsi="Times New Roman" w:cs="Times New Roman"/>
          <w:sz w:val="24"/>
          <w:szCs w:val="24"/>
        </w:rPr>
        <w:t xml:space="preserve"> 1990 r. o samorządzie gminnym  Dz. U. z 2013 r. poz.594</w:t>
      </w:r>
      <w:r w:rsidRPr="001C449B">
        <w:rPr>
          <w:rFonts w:ascii="Times New Roman" w:hAnsi="Times New Roman" w:cs="Times New Roman"/>
          <w:sz w:val="24"/>
          <w:szCs w:val="24"/>
        </w:rPr>
        <w:t>)</w:t>
      </w:r>
      <w:r w:rsidR="001C449B">
        <w:rPr>
          <w:rFonts w:ascii="Times New Roman" w:hAnsi="Times New Roman" w:cs="Times New Roman"/>
          <w:sz w:val="24"/>
          <w:szCs w:val="24"/>
        </w:rPr>
        <w:t xml:space="preserve"> Rada Gminy Brzeziny uchwala, co następuje:</w:t>
      </w:r>
    </w:p>
    <w:p w:rsidR="001C449B" w:rsidRDefault="001C449B" w:rsidP="005E7B8B">
      <w:pPr>
        <w:rPr>
          <w:rFonts w:ascii="Times New Roman" w:hAnsi="Times New Roman" w:cs="Times New Roman"/>
          <w:sz w:val="24"/>
          <w:szCs w:val="24"/>
        </w:rPr>
      </w:pPr>
    </w:p>
    <w:p w:rsidR="001C449B" w:rsidRDefault="001C449B" w:rsidP="005048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§ 1. Uchyla się uchwałę </w:t>
      </w:r>
      <w:r w:rsidRPr="001C449B">
        <w:rPr>
          <w:rFonts w:ascii="Times New Roman" w:hAnsi="Times New Roman" w:cs="Times New Roman"/>
          <w:sz w:val="24"/>
          <w:szCs w:val="24"/>
        </w:rPr>
        <w:t xml:space="preserve">Nr XLV/313/2010 Rady Gminy Brzeziny </w:t>
      </w:r>
      <w:r w:rsidRPr="001C449B">
        <w:rPr>
          <w:rFonts w:ascii="Times New Roman" w:hAnsi="Times New Roman" w:cs="Times New Roman"/>
        </w:rPr>
        <w:t xml:space="preserve">z dnia 10 listopada 2010 r. w sprawie ustalenia wysokości dziennych stawek opłaty targowej, sposobu poboru tych opłat w drodze  inkasa oraz określenia inkasenta i wysokości wynagrodzenia za inkaso. </w:t>
      </w:r>
    </w:p>
    <w:p w:rsidR="001C449B" w:rsidRDefault="001C449B" w:rsidP="001C4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Wykonanie uchwały powierza się Wójtowi Gminy Brzeziny.</w:t>
      </w:r>
    </w:p>
    <w:p w:rsidR="001C449B" w:rsidRPr="001C449B" w:rsidRDefault="001C449B" w:rsidP="001C4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3. Uchwała wchodzi w życie z dniem podjęcia. </w:t>
      </w:r>
    </w:p>
    <w:p w:rsidR="001C449B" w:rsidRDefault="001C449B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E00C91" w:rsidRDefault="00E00C9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E00C91" w:rsidRDefault="00E00C9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E00C91" w:rsidRDefault="00E00C9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E00C91" w:rsidRDefault="00E00C9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E00C91" w:rsidRDefault="00E00C9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E00C91" w:rsidRDefault="00E00C9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E00C91" w:rsidRDefault="00E00C9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4A6561" w:rsidRDefault="004A656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4A6561" w:rsidRDefault="004A656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4A6561" w:rsidRDefault="004A656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4A6561" w:rsidRDefault="004A6561" w:rsidP="005E7B8B">
      <w:pPr>
        <w:rPr>
          <w:rFonts w:ascii="Times New Roman" w:hAnsi="Times New Roman" w:cs="Times New Roman"/>
          <w:b/>
          <w:sz w:val="24"/>
          <w:szCs w:val="24"/>
        </w:rPr>
      </w:pPr>
    </w:p>
    <w:p w:rsidR="005048BC" w:rsidRDefault="005048BC" w:rsidP="005048BC">
      <w:pPr>
        <w:rPr>
          <w:rFonts w:ascii="Times New Roman" w:hAnsi="Times New Roman" w:cs="Times New Roman"/>
          <w:b/>
          <w:sz w:val="24"/>
          <w:szCs w:val="24"/>
        </w:rPr>
      </w:pPr>
    </w:p>
    <w:p w:rsidR="005048BC" w:rsidRPr="005048BC" w:rsidRDefault="005048BC" w:rsidP="005048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48BC">
        <w:rPr>
          <w:rFonts w:ascii="Times New Roman" w:hAnsi="Times New Roman" w:cs="Times New Roman"/>
          <w:b/>
        </w:rPr>
        <w:lastRenderedPageBreak/>
        <w:t>U Z A S A D N I E N I E</w:t>
      </w:r>
    </w:p>
    <w:p w:rsidR="005048BC" w:rsidRPr="005E7B8B" w:rsidRDefault="005048BC" w:rsidP="00504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Uchwały Nr XXX/218</w:t>
      </w:r>
      <w:r w:rsidRPr="005E7B8B">
        <w:rPr>
          <w:rFonts w:ascii="Times New Roman" w:hAnsi="Times New Roman" w:cs="Times New Roman"/>
          <w:b/>
          <w:sz w:val="24"/>
          <w:szCs w:val="24"/>
        </w:rPr>
        <w:t>/2013</w:t>
      </w:r>
    </w:p>
    <w:p w:rsidR="005048BC" w:rsidRPr="005E7B8B" w:rsidRDefault="005048BC" w:rsidP="00504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8B">
        <w:rPr>
          <w:rFonts w:ascii="Times New Roman" w:hAnsi="Times New Roman" w:cs="Times New Roman"/>
          <w:b/>
          <w:sz w:val="24"/>
          <w:szCs w:val="24"/>
        </w:rPr>
        <w:t>Rady Gminy Brzeziny</w:t>
      </w:r>
    </w:p>
    <w:p w:rsidR="005048BC" w:rsidRDefault="005048BC" w:rsidP="00504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8B">
        <w:rPr>
          <w:rFonts w:ascii="Times New Roman" w:hAnsi="Times New Roman" w:cs="Times New Roman"/>
          <w:b/>
          <w:sz w:val="24"/>
          <w:szCs w:val="24"/>
        </w:rPr>
        <w:t>z  dnia 23.05.2013 r.</w:t>
      </w:r>
    </w:p>
    <w:p w:rsidR="005048BC" w:rsidRPr="005048BC" w:rsidRDefault="005048BC" w:rsidP="005048BC">
      <w:pPr>
        <w:pStyle w:val="NormalnyWeb"/>
        <w:spacing w:before="0" w:beforeAutospacing="0" w:after="0" w:afterAutospacing="0" w:line="276" w:lineRule="auto"/>
        <w:rPr>
          <w:b/>
        </w:rPr>
      </w:pPr>
    </w:p>
    <w:p w:rsidR="005048BC" w:rsidRDefault="005048BC" w:rsidP="005048BC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W dniu 29.04.2013 r. do U</w:t>
      </w:r>
      <w:r w:rsidRPr="006C3BE4">
        <w:t xml:space="preserve">rzędu Gminy Brzeziny wpłynęła skarga z dnia 25 kwietnia 2013 r. </w:t>
      </w:r>
      <w:r>
        <w:t>złożona przez</w:t>
      </w:r>
      <w:r w:rsidRPr="006C3BE4">
        <w:t xml:space="preserve"> Prokuratora Prokuratury Rejonowej w Brzezinach ul. Sienkiewicza 9, 95-060 Brzeziny na uchwałę Nr XLV/313/210 Rady Gminy Brzeziny  z dnia 10  listopada 2010 r. w sprawie ustalenia wysokości dziennych stawek opłaty targowej, sposobu poboru tych opłat w drodze  inkasa oraz określenia inkasenta i wysokości wynagrodzenia za inkaso. Przedmiotowej uchwale Prokurator zarzucił rażące naruszenie prawa</w:t>
      </w:r>
      <w:r>
        <w:t>,</w:t>
      </w:r>
      <w:r w:rsidRPr="006C3BE4">
        <w:t xml:space="preserve"> tj. art. 19 </w:t>
      </w:r>
      <w:proofErr w:type="spellStart"/>
      <w:r w:rsidRPr="006C3BE4">
        <w:t>pkt</w:t>
      </w:r>
      <w:proofErr w:type="spellEnd"/>
      <w:r w:rsidRPr="006C3BE4">
        <w:t xml:space="preserve"> 2 ustawy z 12 stycznia 1991 r. o podatkach i opłatach lokalnych poprzez wyznaczenie w § 4 ust. 1 jako inkasenta sołtysów gminy Brzeziny, pomimo, że ww. przepis ustawy o podatkach i opłatach lokalnych wskazuje na konieczność podania bezpośrednio w uchwale cech charakterystycznych (indywidualizujących) inkasenta, w sposób na tyle precyzyjny, aby nie budziło wątpliwości, na kogo ten obowiązek został nałożony. W związku z powyższym Prokurator wniósł o stwierdzenie nieważności  zaskarżonej uchwały.</w:t>
      </w:r>
    </w:p>
    <w:p w:rsidR="00AA17C4" w:rsidRPr="008A4C9D" w:rsidRDefault="00AA17C4" w:rsidP="005048BC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8A4C9D">
        <w:t>Na mocy art. 18 ust. 2 pkt</w:t>
      </w:r>
      <w:r>
        <w:t>.</w:t>
      </w:r>
      <w:r w:rsidRPr="008A4C9D">
        <w:t xml:space="preserve"> 8 ustawy z o samorządzie gminnym, do wyłącznej właściwości rady gminy, jako organu stanowiącego, należy m.in. podejmowanie uchwał w sprawach podatków i opłat w granicach określonych w odrębnych ustawach. W omawianej sprawie takimi przepisami ograniczającymi kompetencje rady gminy w zakresie stanowienia aktów prawa miejscowego dotyczących podatków i opłat są przepisy ustawy z 12 stycznia 1991 r. o podatkach i opłatach lokalnych (tj. Dz. U. z 2005 r., Nr 68, poz. 956 ze zm.), w tym m.in. art.19 pkt</w:t>
      </w:r>
      <w:r>
        <w:t>.</w:t>
      </w:r>
      <w:r w:rsidRPr="008A4C9D">
        <w:t xml:space="preserve"> 1 i 2 tej ustawy. Wspomniany przepis stanowi bowiem, że rada gminy, w drodze uchwały określa zasady ustalania i poboru oraz terminy płatności i wysokość stawek opłat określonych w ustawie, w tym opłaty targowej (pkt</w:t>
      </w:r>
      <w:r>
        <w:t>.</w:t>
      </w:r>
      <w:r w:rsidRPr="008A4C9D">
        <w:t xml:space="preserve"> 1) oraz przewiduje możliwość zarządzenia przez radę gminy poboru tych opłat w drodze inkasa, określenia inkasentów oraz wysokości wynagrodzenia za inkaso.</w:t>
      </w:r>
    </w:p>
    <w:p w:rsidR="00AA17C4" w:rsidRPr="008A4C9D" w:rsidRDefault="00AA17C4" w:rsidP="005048BC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8A4C9D">
        <w:t xml:space="preserve">Realizacja uprawnień rady gminy w zakresie określenia inkasentów powinna nastąpić w uchwale w sposób na tyle precyzyjny, aby nie było wątpliwości na kogo ten obowiązek został nałożony. Tymczasem w treści § 5 zaskarżonej uchwały ograniczono się jedynie do stwierdzenia, że inkasentami są "sołtysi Gminy Brzeziny”. Z jego treści nie wynika więc, kto faktycznie jest inkasentem, bowiem brak w nim określenia cech pozwalających na jego dostateczne zindywidualizowanie. </w:t>
      </w:r>
    </w:p>
    <w:p w:rsidR="00AA17C4" w:rsidRPr="008A4C9D" w:rsidRDefault="00AA17C4" w:rsidP="005048BC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8A4C9D">
        <w:t>Zgodnie z zasadą praworządności przyjętą w art.7 Konstytucji RP, organy władzy publicznej działają na podstawie i w granicach prawa, a więc ich kompetencji nie można domniemywać. Tym samym zasadne okazały się podniesione w skardze zarzuty rażącego naruszenia art. 19 pkt</w:t>
      </w:r>
      <w:r>
        <w:t>.</w:t>
      </w:r>
      <w:r w:rsidRPr="008A4C9D">
        <w:t xml:space="preserve"> 2 ustawy z 12 stycznia 1991 r. o podatkach i opłatach lokalnych (tj. Dz. U. z 2005 r., Nr 68, poz. 956 ze zm.) oraz art. 18 ust. 2 pkt</w:t>
      </w:r>
      <w:r>
        <w:t>.</w:t>
      </w:r>
      <w:r w:rsidRPr="008A4C9D">
        <w:t xml:space="preserve"> 8 ustawy z 8 marca 1990 r. o samorządzie gminnym w związku z art. art. 7 Konstytucji RP.</w:t>
      </w:r>
    </w:p>
    <w:p w:rsidR="00E00C91" w:rsidRPr="005048BC" w:rsidRDefault="00AA17C4" w:rsidP="005048BC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8A4C9D">
        <w:t>Z</w:t>
      </w:r>
      <w:r>
        <w:t xml:space="preserve"> uwagi na powyższe zasadnym jest</w:t>
      </w:r>
      <w:r w:rsidRPr="008A4C9D">
        <w:t xml:space="preserve"> uchylenie zaskarżonej uchwały, bowiem naruszała ona przepisy prawa i wymagała wyeliminowania z obrotu prawnego.</w:t>
      </w:r>
    </w:p>
    <w:sectPr w:rsidR="00E00C91" w:rsidRPr="005048BC" w:rsidSect="0016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B8B"/>
    <w:rsid w:val="00155C5D"/>
    <w:rsid w:val="0016564B"/>
    <w:rsid w:val="001C449B"/>
    <w:rsid w:val="00257DA8"/>
    <w:rsid w:val="004A6561"/>
    <w:rsid w:val="005048BC"/>
    <w:rsid w:val="005E7B8B"/>
    <w:rsid w:val="00632A7E"/>
    <w:rsid w:val="00AA17C4"/>
    <w:rsid w:val="00B24ABF"/>
    <w:rsid w:val="00C25898"/>
    <w:rsid w:val="00E00C91"/>
    <w:rsid w:val="00F8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5</cp:revision>
  <cp:lastPrinted>2013-05-27T11:41:00Z</cp:lastPrinted>
  <dcterms:created xsi:type="dcterms:W3CDTF">2013-05-21T07:33:00Z</dcterms:created>
  <dcterms:modified xsi:type="dcterms:W3CDTF">2013-05-27T11:41:00Z</dcterms:modified>
</cp:coreProperties>
</file>